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B3" w:rsidRDefault="007821B3" w:rsidP="007821B3">
      <w:pPr>
        <w:ind w:left="567"/>
        <w:jc w:val="center"/>
      </w:pPr>
      <w:r>
        <w:t xml:space="preserve">Анкета  «Выявление особенностей эмоционального состояния ребенка» (заполняется родителям или другим взрослым, хорошо знающим ребенка) </w:t>
      </w:r>
    </w:p>
    <w:p w:rsidR="007821B3" w:rsidRDefault="007821B3" w:rsidP="007821B3">
      <w:pPr>
        <w:ind w:left="567"/>
        <w:jc w:val="center"/>
      </w:pPr>
      <w:r>
        <w:t>(Изотовой Е</w:t>
      </w:r>
      <w:r w:rsidRPr="005D04C6">
        <w:t xml:space="preserve">. </w:t>
      </w:r>
      <w:r>
        <w:t>И</w:t>
      </w:r>
      <w:r w:rsidRPr="005D04C6">
        <w:t>.</w:t>
      </w:r>
      <w:r>
        <w:t>)</w:t>
      </w:r>
      <w:bookmarkStart w:id="0" w:name="_GoBack"/>
      <w:bookmarkEnd w:id="0"/>
    </w:p>
    <w:p w:rsidR="007821B3" w:rsidRDefault="007821B3" w:rsidP="007821B3">
      <w:pPr>
        <w:ind w:left="567"/>
        <w:jc w:val="center"/>
      </w:pPr>
    </w:p>
    <w:p w:rsidR="007821B3" w:rsidRDefault="007821B3" w:rsidP="007821B3">
      <w:pPr>
        <w:ind w:firstLine="567"/>
        <w:jc w:val="both"/>
      </w:pPr>
      <w:r>
        <w:t xml:space="preserve">Прочитайте внимательно вопросы и из предложенных ниже вариантов ответа выберите нужный (подчеркните его). </w:t>
      </w:r>
    </w:p>
    <w:p w:rsidR="007821B3" w:rsidRDefault="007821B3" w:rsidP="007821B3">
      <w:pPr>
        <w:ind w:firstLine="567"/>
        <w:jc w:val="both"/>
      </w:pPr>
      <w:r>
        <w:t xml:space="preserve">1. Каково </w:t>
      </w:r>
      <w:proofErr w:type="gramStart"/>
      <w:r>
        <w:t>общее эмоциональное состояние ребенка чаще всего</w:t>
      </w:r>
      <w:proofErr w:type="gramEnd"/>
      <w:r>
        <w:t xml:space="preserve">: </w:t>
      </w:r>
    </w:p>
    <w:p w:rsidR="007821B3" w:rsidRDefault="007821B3" w:rsidP="007821B3">
      <w:pPr>
        <w:ind w:firstLine="567"/>
        <w:jc w:val="both"/>
      </w:pPr>
      <w:r>
        <w:t xml:space="preserve">а) жизнерадостен; б) спокоен; в) угрюм, подавлен.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2. Как ребенок адаптируется к новым условиям: </w:t>
      </w:r>
    </w:p>
    <w:p w:rsidR="007821B3" w:rsidRDefault="007821B3" w:rsidP="007821B3">
      <w:pPr>
        <w:ind w:firstLine="567"/>
        <w:jc w:val="both"/>
      </w:pPr>
      <w:r>
        <w:t xml:space="preserve">а) легко; б) с затруднениями; в) трудно.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3. Как часто проявляет ребенок агрессивные формы поведения (кусается, дерется, жестоко обращается с игрушками и др.): </w:t>
      </w:r>
    </w:p>
    <w:p w:rsidR="007821B3" w:rsidRDefault="007821B3" w:rsidP="007821B3">
      <w:pPr>
        <w:ind w:firstLine="567"/>
        <w:jc w:val="both"/>
      </w:pPr>
      <w:r>
        <w:t xml:space="preserve">а) редко; б) иногда; в) часто.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4. Проявляет ли ребенок эмоции в неадекватных ситуациях (смеется, когда рассказывают грустную историю и др.): </w:t>
      </w:r>
    </w:p>
    <w:p w:rsidR="007821B3" w:rsidRDefault="007821B3" w:rsidP="007821B3">
      <w:pPr>
        <w:ind w:firstLine="567"/>
        <w:jc w:val="both"/>
      </w:pPr>
      <w:r>
        <w:t xml:space="preserve">а) никогда; б) редко; в) часто.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5. Проявляет ли ребенок сочувствие, сопереживание к сверстникам, героям сказок и др.: </w:t>
      </w:r>
    </w:p>
    <w:p w:rsidR="007821B3" w:rsidRDefault="007821B3" w:rsidP="007821B3">
      <w:pPr>
        <w:ind w:firstLine="567"/>
        <w:jc w:val="both"/>
      </w:pPr>
      <w:r>
        <w:t xml:space="preserve">а) всегда; б) редко; в) никогда.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6. Как ребенок общается со сверстниками: </w:t>
      </w:r>
    </w:p>
    <w:p w:rsidR="007821B3" w:rsidRDefault="007821B3" w:rsidP="007821B3">
      <w:pPr>
        <w:ind w:firstLine="567"/>
        <w:jc w:val="both"/>
      </w:pPr>
      <w:r>
        <w:t xml:space="preserve">а) активен, инициативен, общается с удовольствием, круг общения широкий; б) общается неуверенно, круг общения узкий; в) почти не общается, замкнут в себе.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7. Как общается ребенок с воспитателями и другими взрослыми: </w:t>
      </w:r>
    </w:p>
    <w:p w:rsidR="007821B3" w:rsidRDefault="007821B3" w:rsidP="007821B3">
      <w:pPr>
        <w:ind w:firstLine="567"/>
        <w:jc w:val="both"/>
      </w:pPr>
      <w:r>
        <w:t xml:space="preserve">а) свободно, раскованно; б) сдержанно, неуверенно; в) скованно, пассивно.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8. Характерна ли для ребенка боязнь безопасных предметов, чрезмерная осторожность: </w:t>
      </w:r>
    </w:p>
    <w:p w:rsidR="007821B3" w:rsidRDefault="007821B3" w:rsidP="007821B3">
      <w:pPr>
        <w:ind w:firstLine="567"/>
        <w:jc w:val="both"/>
      </w:pPr>
      <w:r>
        <w:t xml:space="preserve">а) нет; б) иногда; в) часто.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9. Как часто ребенок проявляет капризы, упрямство: </w:t>
      </w:r>
    </w:p>
    <w:p w:rsidR="007821B3" w:rsidRDefault="007821B3" w:rsidP="007821B3">
      <w:pPr>
        <w:ind w:firstLine="567"/>
        <w:jc w:val="both"/>
      </w:pPr>
      <w:r>
        <w:t xml:space="preserve"> а) редко; б) иногда; в) часто.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>10. Характерны ли для ребенка следующие проявления: замкнутость, тревожность:</w:t>
      </w:r>
    </w:p>
    <w:p w:rsidR="007821B3" w:rsidRDefault="007821B3" w:rsidP="007821B3">
      <w:pPr>
        <w:ind w:firstLine="567"/>
        <w:jc w:val="both"/>
      </w:pPr>
      <w:r>
        <w:t xml:space="preserve">а) нет; б) в незначительной степени; в) да.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11. Способен ли ребенок управлять своими эмоциями (сдерживать смех в ситуации, где он неуместен и др.): </w:t>
      </w:r>
    </w:p>
    <w:p w:rsidR="007821B3" w:rsidRDefault="007821B3" w:rsidP="007821B3">
      <w:pPr>
        <w:ind w:firstLine="567"/>
        <w:jc w:val="both"/>
      </w:pPr>
      <w:r>
        <w:lastRenderedPageBreak/>
        <w:t xml:space="preserve">а) почти всегда; б) редко; в) никогда.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12. Характерны ли для ребенка следующие вегетативные проявления: покраснение кожи, потливость, плохой сон и аппетит, </w:t>
      </w:r>
      <w:proofErr w:type="spellStart"/>
      <w:r>
        <w:t>энурез</w:t>
      </w:r>
      <w:proofErr w:type="spellEnd"/>
      <w:r>
        <w:t xml:space="preserve"> (недержание мочи), скованность движений и др.: </w:t>
      </w:r>
    </w:p>
    <w:p w:rsidR="007821B3" w:rsidRDefault="007821B3" w:rsidP="007821B3">
      <w:pPr>
        <w:ind w:firstLine="567"/>
        <w:jc w:val="both"/>
      </w:pPr>
      <w:r>
        <w:t xml:space="preserve">а) никогда или очень редко; б) иногда; в) часто, почти всегда.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Обработка результатов.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>За каждый ответ, соответствующий букве</w:t>
      </w:r>
      <w:proofErr w:type="gramStart"/>
      <w:r>
        <w:t xml:space="preserve"> А</w:t>
      </w:r>
      <w:proofErr w:type="gramEnd"/>
      <w:r>
        <w:t xml:space="preserve">, начисляется 0 баллов, букве Б - 1 балл, букве В - 2 балла. Затем подсчитывается сумма баллов. </w:t>
      </w:r>
    </w:p>
    <w:p w:rsidR="007821B3" w:rsidRDefault="007821B3" w:rsidP="007821B3">
      <w:pPr>
        <w:ind w:firstLine="567"/>
        <w:jc w:val="both"/>
      </w:pPr>
    </w:p>
    <w:p w:rsidR="007821B3" w:rsidRDefault="007821B3" w:rsidP="007821B3">
      <w:pPr>
        <w:ind w:firstLine="567"/>
        <w:jc w:val="both"/>
      </w:pPr>
      <w:r>
        <w:t xml:space="preserve">Интерпретация данных </w:t>
      </w:r>
    </w:p>
    <w:p w:rsidR="007821B3" w:rsidRDefault="007821B3" w:rsidP="007821B3">
      <w:pPr>
        <w:ind w:firstLine="567"/>
        <w:jc w:val="both"/>
      </w:pPr>
      <w:r>
        <w:t xml:space="preserve">От 0 до 12 баллов – ребенок эмоционально благополучен. </w:t>
      </w:r>
    </w:p>
    <w:p w:rsidR="007821B3" w:rsidRDefault="007821B3" w:rsidP="007821B3">
      <w:pPr>
        <w:ind w:firstLine="567"/>
        <w:jc w:val="both"/>
      </w:pPr>
      <w:r>
        <w:t xml:space="preserve">От 13-18 баллов – ребенок не вполне эмоционально благополучен. </w:t>
      </w:r>
    </w:p>
    <w:p w:rsidR="007821B3" w:rsidRPr="00D22533" w:rsidRDefault="007821B3" w:rsidP="007821B3">
      <w:pPr>
        <w:ind w:firstLine="567"/>
        <w:jc w:val="both"/>
      </w:pPr>
      <w:r>
        <w:t>От 19 до 24 баллов свидетельствуют об эмоциональном неблагополучии ребенка.</w:t>
      </w:r>
    </w:p>
    <w:p w:rsidR="00DC4FFC" w:rsidRDefault="00DC4FFC"/>
    <w:sectPr w:rsidR="00DC4FFC" w:rsidSect="00D22533">
      <w:pgSz w:w="11906" w:h="16838"/>
      <w:pgMar w:top="1135" w:right="849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821B3"/>
    <w:rsid w:val="005C5720"/>
    <w:rsid w:val="005E63F5"/>
    <w:rsid w:val="00652866"/>
    <w:rsid w:val="00760031"/>
    <w:rsid w:val="00774AA7"/>
    <w:rsid w:val="007821B3"/>
    <w:rsid w:val="008559F4"/>
    <w:rsid w:val="00A05A0A"/>
    <w:rsid w:val="00B6107F"/>
    <w:rsid w:val="00D81D41"/>
    <w:rsid w:val="00DC4FFC"/>
    <w:rsid w:val="00E95762"/>
    <w:rsid w:val="00EB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pacing w:val="3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3"/>
    <w:rPr>
      <w:rFonts w:eastAsiaTheme="minorHAnsi"/>
      <w:spacing w:val="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Company>Krokoz™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2021-02-01T14:56:00Z</dcterms:created>
  <dcterms:modified xsi:type="dcterms:W3CDTF">2021-02-01T14:57:00Z</dcterms:modified>
</cp:coreProperties>
</file>